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9064E" w14:textId="66CAF5FB" w:rsidR="00D8249E" w:rsidRPr="0055458F" w:rsidRDefault="0052606E" w:rsidP="0055458F">
      <w:pPr>
        <w:pStyle w:val="ListParagraph"/>
        <w:numPr>
          <w:ilvl w:val="0"/>
          <w:numId w:val="3"/>
        </w:numPr>
        <w:spacing w:before="240" w:after="0" w:line="240" w:lineRule="auto"/>
        <w:ind w:left="284" w:hanging="426"/>
        <w:jc w:val="both"/>
        <w:rPr>
          <w:rFonts w:ascii="Arial" w:hAnsi="Arial" w:cs="Arial"/>
          <w:b/>
          <w:bCs/>
        </w:rPr>
      </w:pPr>
      <w:r w:rsidRPr="0055458F">
        <w:rPr>
          <w:rFonts w:ascii="Arial" w:hAnsi="Arial" w:cs="Arial"/>
        </w:rPr>
        <w:t xml:space="preserve">The Gladstone Area Water Board (GAWB) is a category 1 water authority established under the </w:t>
      </w:r>
      <w:r w:rsidRPr="0055458F">
        <w:rPr>
          <w:rFonts w:ascii="Arial" w:hAnsi="Arial" w:cs="Arial"/>
          <w:i/>
          <w:iCs/>
        </w:rPr>
        <w:t>Water Act 2000</w:t>
      </w:r>
      <w:r w:rsidRPr="0055458F">
        <w:rPr>
          <w:rFonts w:ascii="Arial" w:hAnsi="Arial" w:cs="Arial"/>
        </w:rPr>
        <w:t xml:space="preserve"> (the Water Act).</w:t>
      </w:r>
    </w:p>
    <w:p w14:paraId="63C25B9F" w14:textId="77777777" w:rsidR="006C2B31" w:rsidRPr="0055458F" w:rsidRDefault="006C2B31" w:rsidP="0055458F">
      <w:pPr>
        <w:pStyle w:val="ListParagraph"/>
        <w:spacing w:before="240" w:after="0" w:line="240" w:lineRule="auto"/>
        <w:ind w:left="284"/>
        <w:jc w:val="both"/>
        <w:rPr>
          <w:rFonts w:ascii="Arial" w:hAnsi="Arial" w:cs="Arial"/>
          <w:b/>
          <w:bCs/>
        </w:rPr>
      </w:pPr>
    </w:p>
    <w:p w14:paraId="739AF1A0" w14:textId="4DE300AD" w:rsidR="0052606E" w:rsidRPr="0055458F" w:rsidRDefault="0052606E" w:rsidP="0055458F">
      <w:pPr>
        <w:pStyle w:val="ListParagraph"/>
        <w:numPr>
          <w:ilvl w:val="0"/>
          <w:numId w:val="3"/>
        </w:numPr>
        <w:spacing w:before="240" w:after="0" w:line="240" w:lineRule="auto"/>
        <w:ind w:left="284" w:hanging="426"/>
        <w:jc w:val="both"/>
        <w:rPr>
          <w:rFonts w:ascii="Arial" w:hAnsi="Arial" w:cs="Arial"/>
          <w:b/>
          <w:bCs/>
        </w:rPr>
      </w:pPr>
      <w:r w:rsidRPr="0055458F">
        <w:rPr>
          <w:rFonts w:ascii="Arial" w:hAnsi="Arial" w:cs="Arial"/>
        </w:rPr>
        <w:t>The Water Act states that a water authority must have a board of directors. The board is responsible for the way in which the water authority performs its functions and exercises its powers. The enabling legislation requires the water authority to be commercially successful in carrying out its activities, and efficient and effective in providing goods and delivering services.</w:t>
      </w:r>
    </w:p>
    <w:p w14:paraId="7F91FCB6" w14:textId="77777777" w:rsidR="006C2B31" w:rsidRPr="0055458F" w:rsidRDefault="006C2B31" w:rsidP="0055458F">
      <w:pPr>
        <w:pStyle w:val="ListParagraph"/>
        <w:spacing w:before="240" w:after="0" w:line="240" w:lineRule="auto"/>
        <w:ind w:hanging="450"/>
        <w:jc w:val="both"/>
        <w:rPr>
          <w:rFonts w:ascii="Arial" w:hAnsi="Arial" w:cs="Arial"/>
          <w:b/>
          <w:bCs/>
        </w:rPr>
      </w:pPr>
    </w:p>
    <w:p w14:paraId="06547969" w14:textId="5C73559C" w:rsidR="0052606E" w:rsidRPr="0055458F" w:rsidRDefault="0052606E" w:rsidP="0055458F">
      <w:pPr>
        <w:pStyle w:val="ListParagraph"/>
        <w:numPr>
          <w:ilvl w:val="0"/>
          <w:numId w:val="3"/>
        </w:numPr>
        <w:spacing w:before="240" w:after="0" w:line="240" w:lineRule="auto"/>
        <w:ind w:left="284" w:hanging="426"/>
        <w:jc w:val="both"/>
        <w:rPr>
          <w:rFonts w:ascii="Arial" w:hAnsi="Arial" w:cs="Arial"/>
        </w:rPr>
      </w:pPr>
      <w:r w:rsidRPr="0055458F">
        <w:rPr>
          <w:rFonts w:ascii="Arial" w:hAnsi="Arial" w:cs="Arial"/>
        </w:rPr>
        <w:t>The GAWB board is comprised of five directors.</w:t>
      </w:r>
    </w:p>
    <w:p w14:paraId="19D0278A" w14:textId="77777777" w:rsidR="006C2B31" w:rsidRPr="0055458F" w:rsidRDefault="006C2B31" w:rsidP="0055458F">
      <w:pPr>
        <w:pStyle w:val="ListParagraph"/>
        <w:spacing w:before="240" w:after="0" w:line="240" w:lineRule="auto"/>
        <w:ind w:left="284"/>
        <w:jc w:val="both"/>
        <w:rPr>
          <w:rFonts w:ascii="Arial" w:hAnsi="Arial" w:cs="Arial"/>
        </w:rPr>
      </w:pPr>
    </w:p>
    <w:p w14:paraId="057238DC" w14:textId="77777777" w:rsidR="002C3FE8" w:rsidRPr="002C3FE8" w:rsidRDefault="0052606E" w:rsidP="002C3FE8">
      <w:pPr>
        <w:pStyle w:val="ListParagraph"/>
        <w:numPr>
          <w:ilvl w:val="0"/>
          <w:numId w:val="3"/>
        </w:numPr>
        <w:spacing w:before="240" w:after="0" w:line="240" w:lineRule="auto"/>
        <w:ind w:left="288" w:hanging="432"/>
        <w:jc w:val="both"/>
        <w:rPr>
          <w:rFonts w:ascii="Arial" w:hAnsi="Arial" w:cs="Arial"/>
          <w:b/>
          <w:bCs/>
        </w:rPr>
      </w:pPr>
      <w:r w:rsidRPr="0055458F">
        <w:rPr>
          <w:rFonts w:ascii="Arial" w:hAnsi="Arial" w:cs="Arial"/>
          <w:u w:val="single"/>
        </w:rPr>
        <w:t>Cabinet endorsed</w:t>
      </w:r>
      <w:r w:rsidRPr="0055458F">
        <w:rPr>
          <w:rFonts w:ascii="Arial" w:hAnsi="Arial" w:cs="Arial"/>
        </w:rPr>
        <w:t xml:space="preserve"> that</w:t>
      </w:r>
      <w:r w:rsidR="006C2B31" w:rsidRPr="0055458F">
        <w:rPr>
          <w:rFonts w:ascii="Arial" w:hAnsi="Arial" w:cs="Arial"/>
        </w:rPr>
        <w:t xml:space="preserve"> Mr Mitchell Petrie be recommended to the Governor in Council for appointment as a director to the board of the Gladstone Area Water Board for a term of three years commencing </w:t>
      </w:r>
      <w:r w:rsidR="0084282C" w:rsidRPr="0055458F">
        <w:rPr>
          <w:rFonts w:ascii="Arial" w:hAnsi="Arial" w:cs="Arial"/>
        </w:rPr>
        <w:t>on 9 December 2023</w:t>
      </w:r>
      <w:r w:rsidR="002C3FE8">
        <w:rPr>
          <w:rFonts w:ascii="Arial" w:hAnsi="Arial" w:cs="Arial"/>
        </w:rPr>
        <w:t>.</w:t>
      </w:r>
    </w:p>
    <w:p w14:paraId="09FC0919" w14:textId="77777777" w:rsidR="002C3FE8" w:rsidRPr="002C3FE8" w:rsidRDefault="002C3FE8" w:rsidP="002C3FE8">
      <w:pPr>
        <w:pStyle w:val="ListParagraph"/>
        <w:rPr>
          <w:rFonts w:ascii="Arial" w:hAnsi="Arial" w:cs="Arial"/>
          <w:i/>
          <w:iCs/>
          <w:u w:val="single"/>
        </w:rPr>
      </w:pPr>
    </w:p>
    <w:p w14:paraId="444C9B99" w14:textId="7C48870F" w:rsidR="006C2B31" w:rsidRPr="009A5775" w:rsidRDefault="006C2B31" w:rsidP="009A5775">
      <w:pPr>
        <w:pStyle w:val="ListParagraph"/>
        <w:numPr>
          <w:ilvl w:val="0"/>
          <w:numId w:val="3"/>
        </w:numPr>
        <w:spacing w:before="360" w:after="0" w:line="240" w:lineRule="auto"/>
        <w:ind w:left="288" w:hanging="432"/>
        <w:jc w:val="both"/>
        <w:rPr>
          <w:rFonts w:ascii="Arial" w:hAnsi="Arial" w:cs="Arial"/>
          <w:b/>
          <w:bCs/>
        </w:rPr>
      </w:pPr>
      <w:r w:rsidRPr="002C3FE8">
        <w:rPr>
          <w:rFonts w:ascii="Arial" w:hAnsi="Arial" w:cs="Arial"/>
          <w:i/>
          <w:iCs/>
          <w:u w:val="single"/>
        </w:rPr>
        <w:t>Attachments</w:t>
      </w:r>
    </w:p>
    <w:p w14:paraId="51DC8147" w14:textId="77777777" w:rsidR="009A5775" w:rsidRPr="009A5775" w:rsidRDefault="009A5775" w:rsidP="009A5775">
      <w:pPr>
        <w:pStyle w:val="ListParagraph"/>
        <w:spacing w:before="360"/>
        <w:rPr>
          <w:rFonts w:ascii="Arial" w:hAnsi="Arial" w:cs="Arial"/>
          <w:b/>
          <w:bCs/>
        </w:rPr>
      </w:pPr>
    </w:p>
    <w:p w14:paraId="4574E121" w14:textId="67471E29" w:rsidR="00732E22" w:rsidRPr="0055458F" w:rsidRDefault="006C2B31" w:rsidP="009A5775">
      <w:pPr>
        <w:pStyle w:val="ListParagraph"/>
        <w:numPr>
          <w:ilvl w:val="0"/>
          <w:numId w:val="4"/>
        </w:numPr>
        <w:spacing w:before="120" w:after="0" w:line="240" w:lineRule="auto"/>
        <w:ind w:left="634"/>
        <w:rPr>
          <w:rFonts w:ascii="Arial" w:hAnsi="Arial" w:cs="Arial"/>
          <w:b/>
          <w:bCs/>
        </w:rPr>
      </w:pPr>
      <w:r w:rsidRPr="0055458F">
        <w:rPr>
          <w:rFonts w:ascii="Arial" w:hAnsi="Arial" w:cs="Arial"/>
        </w:rPr>
        <w:t>Nil.</w:t>
      </w:r>
    </w:p>
    <w:sectPr w:rsidR="00732E22" w:rsidRPr="0055458F" w:rsidSect="0055458F">
      <w:headerReference w:type="default" r:id="rId10"/>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D14BB" w14:textId="77777777" w:rsidR="00545BBE" w:rsidRDefault="00545BBE">
      <w:r>
        <w:separator/>
      </w:r>
    </w:p>
  </w:endnote>
  <w:endnote w:type="continuationSeparator" w:id="0">
    <w:p w14:paraId="4CD1D984" w14:textId="77777777" w:rsidR="00545BBE" w:rsidRDefault="00545BBE">
      <w:r>
        <w:continuationSeparator/>
      </w:r>
    </w:p>
  </w:endnote>
  <w:endnote w:type="continuationNotice" w:id="1">
    <w:p w14:paraId="766AB2CE" w14:textId="77777777" w:rsidR="00545BBE" w:rsidRDefault="00545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A7EC8" w14:textId="77777777" w:rsidR="00545BBE" w:rsidRDefault="00545BBE">
      <w:r>
        <w:separator/>
      </w:r>
    </w:p>
  </w:footnote>
  <w:footnote w:type="continuationSeparator" w:id="0">
    <w:p w14:paraId="4C367EAB" w14:textId="77777777" w:rsidR="00545BBE" w:rsidRDefault="00545BBE">
      <w:r>
        <w:continuationSeparator/>
      </w:r>
    </w:p>
  </w:footnote>
  <w:footnote w:type="continuationNotice" w:id="1">
    <w:p w14:paraId="4274CC17" w14:textId="77777777" w:rsidR="00545BBE" w:rsidRDefault="00545B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C1C07" w14:textId="77777777" w:rsidR="00937A4A" w:rsidRPr="00937A4A" w:rsidRDefault="00BD19FE"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56C1814" w14:textId="77777777" w:rsidR="00937A4A" w:rsidRPr="00937A4A" w:rsidRDefault="00937A4A" w:rsidP="00D8298E">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jc w:val="center"/>
      <w:rPr>
        <w:rFonts w:ascii="Arial" w:hAnsi="Arial" w:cs="Arial"/>
        <w:b/>
        <w:color w:val="auto"/>
        <w:sz w:val="14"/>
        <w:szCs w:val="22"/>
        <w:u w:val="single"/>
        <w:lang w:eastAsia="en-US"/>
      </w:rPr>
    </w:pPr>
  </w:p>
  <w:p w14:paraId="3EE48172" w14:textId="49A0F8F9" w:rsidR="00937A4A" w:rsidRPr="00937A4A" w:rsidRDefault="00BD19FE"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December 2023</w:t>
    </w:r>
  </w:p>
  <w:p w14:paraId="1F7485C6" w14:textId="7837C261" w:rsidR="00340F32" w:rsidRPr="00340F32" w:rsidRDefault="00BD19FE" w:rsidP="00340F32">
    <w:pPr>
      <w:pStyle w:val="Header"/>
      <w:spacing w:before="120"/>
      <w:rPr>
        <w:rFonts w:ascii="Arial" w:hAnsi="Arial" w:cs="Arial"/>
        <w:b/>
        <w:sz w:val="22"/>
        <w:szCs w:val="22"/>
        <w:u w:val="single"/>
      </w:rPr>
    </w:pPr>
    <w:r w:rsidRPr="00340F32">
      <w:rPr>
        <w:rFonts w:ascii="Arial" w:hAnsi="Arial" w:cs="Arial"/>
        <w:b/>
        <w:sz w:val="22"/>
        <w:szCs w:val="22"/>
        <w:u w:val="single"/>
      </w:rPr>
      <w:t xml:space="preserve">Appointment </w:t>
    </w:r>
    <w:r w:rsidR="00D8249E">
      <w:rPr>
        <w:rFonts w:ascii="Arial" w:hAnsi="Arial" w:cs="Arial"/>
        <w:b/>
        <w:sz w:val="22"/>
        <w:szCs w:val="22"/>
        <w:u w:val="single"/>
      </w:rPr>
      <w:t xml:space="preserve">of a director to the board of </w:t>
    </w:r>
    <w:r w:rsidRPr="00340F32">
      <w:rPr>
        <w:rFonts w:ascii="Arial" w:hAnsi="Arial" w:cs="Arial"/>
        <w:b/>
        <w:sz w:val="22"/>
        <w:szCs w:val="22"/>
        <w:u w:val="single"/>
      </w:rPr>
      <w:t xml:space="preserve">Gladstone Area Water Board </w:t>
    </w:r>
  </w:p>
  <w:p w14:paraId="7F7D8DBA" w14:textId="77777777" w:rsidR="0055458F" w:rsidRDefault="00D8249E" w:rsidP="0055458F">
    <w:pPr>
      <w:pStyle w:val="Header"/>
      <w:spacing w:before="120"/>
    </w:pPr>
    <w:r>
      <w:rPr>
        <w:rFonts w:ascii="Arial" w:hAnsi="Arial" w:cs="Arial"/>
        <w:b/>
        <w:sz w:val="22"/>
        <w:szCs w:val="22"/>
        <w:u w:val="single"/>
      </w:rPr>
      <w:t>Minister for Regional Development and Manufacturing and Minister for Water</w:t>
    </w:r>
  </w:p>
  <w:p w14:paraId="0EB30D89" w14:textId="77777777" w:rsidR="0055458F" w:rsidRDefault="0055458F" w:rsidP="0055458F">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86985"/>
    <w:multiLevelType w:val="hybridMultilevel"/>
    <w:tmpl w:val="05F268C4"/>
    <w:lvl w:ilvl="0" w:tplc="98C674EE">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401338"/>
    <w:multiLevelType w:val="hybridMultilevel"/>
    <w:tmpl w:val="FE4EAAE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77427D55"/>
    <w:multiLevelType w:val="hybridMultilevel"/>
    <w:tmpl w:val="E79E3230"/>
    <w:lvl w:ilvl="0" w:tplc="DE004ED6">
      <w:start w:val="1"/>
      <w:numFmt w:val="bullet"/>
      <w:lvlText w:val=""/>
      <w:lvlJc w:val="left"/>
      <w:pPr>
        <w:tabs>
          <w:tab w:val="num" w:pos="814"/>
        </w:tabs>
        <w:ind w:left="814" w:hanging="454"/>
      </w:pPr>
      <w:rPr>
        <w:rFonts w:ascii="Symbol" w:hAnsi="Symbol" w:hint="default"/>
        <w:color w:val="auto"/>
        <w:sz w:val="23"/>
      </w:rPr>
    </w:lvl>
    <w:lvl w:ilvl="1" w:tplc="C0EA48DA" w:tentative="1">
      <w:start w:val="1"/>
      <w:numFmt w:val="lowerLetter"/>
      <w:lvlText w:val="%2."/>
      <w:lvlJc w:val="left"/>
      <w:pPr>
        <w:tabs>
          <w:tab w:val="num" w:pos="1440"/>
        </w:tabs>
        <w:ind w:left="1440" w:hanging="360"/>
      </w:pPr>
    </w:lvl>
    <w:lvl w:ilvl="2" w:tplc="3A7860EE" w:tentative="1">
      <w:start w:val="1"/>
      <w:numFmt w:val="lowerRoman"/>
      <w:lvlText w:val="%3."/>
      <w:lvlJc w:val="right"/>
      <w:pPr>
        <w:tabs>
          <w:tab w:val="num" w:pos="2160"/>
        </w:tabs>
        <w:ind w:left="2160" w:hanging="180"/>
      </w:pPr>
    </w:lvl>
    <w:lvl w:ilvl="3" w:tplc="FD36A5E0" w:tentative="1">
      <w:start w:val="1"/>
      <w:numFmt w:val="decimal"/>
      <w:lvlText w:val="%4."/>
      <w:lvlJc w:val="left"/>
      <w:pPr>
        <w:tabs>
          <w:tab w:val="num" w:pos="2880"/>
        </w:tabs>
        <w:ind w:left="2880" w:hanging="360"/>
      </w:pPr>
    </w:lvl>
    <w:lvl w:ilvl="4" w:tplc="155A888E" w:tentative="1">
      <w:start w:val="1"/>
      <w:numFmt w:val="lowerLetter"/>
      <w:lvlText w:val="%5."/>
      <w:lvlJc w:val="left"/>
      <w:pPr>
        <w:tabs>
          <w:tab w:val="num" w:pos="3600"/>
        </w:tabs>
        <w:ind w:left="3600" w:hanging="360"/>
      </w:pPr>
    </w:lvl>
    <w:lvl w:ilvl="5" w:tplc="48EE4A74" w:tentative="1">
      <w:start w:val="1"/>
      <w:numFmt w:val="lowerRoman"/>
      <w:lvlText w:val="%6."/>
      <w:lvlJc w:val="right"/>
      <w:pPr>
        <w:tabs>
          <w:tab w:val="num" w:pos="4320"/>
        </w:tabs>
        <w:ind w:left="4320" w:hanging="180"/>
      </w:pPr>
    </w:lvl>
    <w:lvl w:ilvl="6" w:tplc="CBB6B6C6" w:tentative="1">
      <w:start w:val="1"/>
      <w:numFmt w:val="decimal"/>
      <w:lvlText w:val="%7."/>
      <w:lvlJc w:val="left"/>
      <w:pPr>
        <w:tabs>
          <w:tab w:val="num" w:pos="5040"/>
        </w:tabs>
        <w:ind w:left="5040" w:hanging="360"/>
      </w:pPr>
    </w:lvl>
    <w:lvl w:ilvl="7" w:tplc="58948C32" w:tentative="1">
      <w:start w:val="1"/>
      <w:numFmt w:val="lowerLetter"/>
      <w:lvlText w:val="%8."/>
      <w:lvlJc w:val="left"/>
      <w:pPr>
        <w:tabs>
          <w:tab w:val="num" w:pos="5760"/>
        </w:tabs>
        <w:ind w:left="5760" w:hanging="360"/>
      </w:pPr>
    </w:lvl>
    <w:lvl w:ilvl="8" w:tplc="D110FDC2"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9F341078">
      <w:start w:val="1"/>
      <w:numFmt w:val="decimal"/>
      <w:lvlText w:val="%1."/>
      <w:lvlJc w:val="left"/>
      <w:pPr>
        <w:tabs>
          <w:tab w:val="num" w:pos="720"/>
        </w:tabs>
        <w:ind w:left="720" w:hanging="360"/>
      </w:pPr>
    </w:lvl>
    <w:lvl w:ilvl="1" w:tplc="46C42CCC">
      <w:start w:val="1"/>
      <w:numFmt w:val="decimal"/>
      <w:lvlText w:val="%2."/>
      <w:lvlJc w:val="left"/>
      <w:pPr>
        <w:tabs>
          <w:tab w:val="num" w:pos="1443"/>
        </w:tabs>
        <w:ind w:left="1443" w:hanging="363"/>
      </w:pPr>
      <w:rPr>
        <w:rFonts w:hint="default"/>
      </w:rPr>
    </w:lvl>
    <w:lvl w:ilvl="2" w:tplc="13368726" w:tentative="1">
      <w:start w:val="1"/>
      <w:numFmt w:val="lowerRoman"/>
      <w:lvlText w:val="%3."/>
      <w:lvlJc w:val="right"/>
      <w:pPr>
        <w:tabs>
          <w:tab w:val="num" w:pos="2160"/>
        </w:tabs>
        <w:ind w:left="2160" w:hanging="180"/>
      </w:pPr>
    </w:lvl>
    <w:lvl w:ilvl="3" w:tplc="48BEFA0C" w:tentative="1">
      <w:start w:val="1"/>
      <w:numFmt w:val="decimal"/>
      <w:lvlText w:val="%4."/>
      <w:lvlJc w:val="left"/>
      <w:pPr>
        <w:tabs>
          <w:tab w:val="num" w:pos="2880"/>
        </w:tabs>
        <w:ind w:left="2880" w:hanging="360"/>
      </w:pPr>
    </w:lvl>
    <w:lvl w:ilvl="4" w:tplc="563CBE2E" w:tentative="1">
      <w:start w:val="1"/>
      <w:numFmt w:val="lowerLetter"/>
      <w:lvlText w:val="%5."/>
      <w:lvlJc w:val="left"/>
      <w:pPr>
        <w:tabs>
          <w:tab w:val="num" w:pos="3600"/>
        </w:tabs>
        <w:ind w:left="3600" w:hanging="360"/>
      </w:pPr>
    </w:lvl>
    <w:lvl w:ilvl="5" w:tplc="94F88E2E" w:tentative="1">
      <w:start w:val="1"/>
      <w:numFmt w:val="lowerRoman"/>
      <w:lvlText w:val="%6."/>
      <w:lvlJc w:val="right"/>
      <w:pPr>
        <w:tabs>
          <w:tab w:val="num" w:pos="4320"/>
        </w:tabs>
        <w:ind w:left="4320" w:hanging="180"/>
      </w:pPr>
    </w:lvl>
    <w:lvl w:ilvl="6" w:tplc="EAC05A72" w:tentative="1">
      <w:start w:val="1"/>
      <w:numFmt w:val="decimal"/>
      <w:lvlText w:val="%7."/>
      <w:lvlJc w:val="left"/>
      <w:pPr>
        <w:tabs>
          <w:tab w:val="num" w:pos="5040"/>
        </w:tabs>
        <w:ind w:left="5040" w:hanging="360"/>
      </w:pPr>
    </w:lvl>
    <w:lvl w:ilvl="7" w:tplc="445E4EB6" w:tentative="1">
      <w:start w:val="1"/>
      <w:numFmt w:val="lowerLetter"/>
      <w:lvlText w:val="%8."/>
      <w:lvlJc w:val="left"/>
      <w:pPr>
        <w:tabs>
          <w:tab w:val="num" w:pos="5760"/>
        </w:tabs>
        <w:ind w:left="5760" w:hanging="360"/>
      </w:pPr>
    </w:lvl>
    <w:lvl w:ilvl="8" w:tplc="0F4E8E94" w:tentative="1">
      <w:start w:val="1"/>
      <w:numFmt w:val="lowerRoman"/>
      <w:lvlText w:val="%9."/>
      <w:lvlJc w:val="right"/>
      <w:pPr>
        <w:tabs>
          <w:tab w:val="num" w:pos="6480"/>
        </w:tabs>
        <w:ind w:left="6480" w:hanging="180"/>
      </w:pPr>
    </w:lvl>
  </w:abstractNum>
  <w:num w:numId="1" w16cid:durableId="1065570067">
    <w:abstractNumId w:val="3"/>
  </w:num>
  <w:num w:numId="2" w16cid:durableId="534774961">
    <w:abstractNumId w:val="2"/>
  </w:num>
  <w:num w:numId="3" w16cid:durableId="1748727743">
    <w:abstractNumId w:val="0"/>
  </w:num>
  <w:num w:numId="4" w16cid:durableId="660041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95"/>
    <w:rsid w:val="00027318"/>
    <w:rsid w:val="000430DD"/>
    <w:rsid w:val="00080F8F"/>
    <w:rsid w:val="0010384C"/>
    <w:rsid w:val="001038D2"/>
    <w:rsid w:val="00152095"/>
    <w:rsid w:val="00174117"/>
    <w:rsid w:val="001D1427"/>
    <w:rsid w:val="002C3FE8"/>
    <w:rsid w:val="00340F32"/>
    <w:rsid w:val="00390329"/>
    <w:rsid w:val="003A3BDD"/>
    <w:rsid w:val="003B5871"/>
    <w:rsid w:val="0043543B"/>
    <w:rsid w:val="004B7D6B"/>
    <w:rsid w:val="004E3AE1"/>
    <w:rsid w:val="00501C66"/>
    <w:rsid w:val="0052606E"/>
    <w:rsid w:val="00545BBE"/>
    <w:rsid w:val="00550873"/>
    <w:rsid w:val="0055458F"/>
    <w:rsid w:val="006C2B31"/>
    <w:rsid w:val="006F6205"/>
    <w:rsid w:val="007143A0"/>
    <w:rsid w:val="007265D0"/>
    <w:rsid w:val="00732E22"/>
    <w:rsid w:val="00741C20"/>
    <w:rsid w:val="007F44F4"/>
    <w:rsid w:val="0084282C"/>
    <w:rsid w:val="008A4523"/>
    <w:rsid w:val="008E4D8F"/>
    <w:rsid w:val="008F44CD"/>
    <w:rsid w:val="00904077"/>
    <w:rsid w:val="00937A4A"/>
    <w:rsid w:val="009A5775"/>
    <w:rsid w:val="00A4360D"/>
    <w:rsid w:val="00A527A5"/>
    <w:rsid w:val="00AD3F46"/>
    <w:rsid w:val="00B670EE"/>
    <w:rsid w:val="00B95A06"/>
    <w:rsid w:val="00BC689B"/>
    <w:rsid w:val="00BD19FE"/>
    <w:rsid w:val="00C07656"/>
    <w:rsid w:val="00C75E67"/>
    <w:rsid w:val="00CB1501"/>
    <w:rsid w:val="00CD7A50"/>
    <w:rsid w:val="00CE6FBA"/>
    <w:rsid w:val="00CF0D8A"/>
    <w:rsid w:val="00D25114"/>
    <w:rsid w:val="00D320BF"/>
    <w:rsid w:val="00D6589B"/>
    <w:rsid w:val="00D8249E"/>
    <w:rsid w:val="00D8298E"/>
    <w:rsid w:val="00D95DD8"/>
    <w:rsid w:val="00DB6FE7"/>
    <w:rsid w:val="00DE61EC"/>
    <w:rsid w:val="00F10DF9"/>
    <w:rsid w:val="00F24A8A"/>
    <w:rsid w:val="00F45B99"/>
    <w:rsid w:val="00F65E31"/>
    <w:rsid w:val="00F7492A"/>
    <w:rsid w:val="00F94D48"/>
    <w:rsid w:val="00FF4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F0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aliases w:val="Table bullet"/>
    <w:basedOn w:val="Normal"/>
    <w:link w:val="ListParagraphChar"/>
    <w:uiPriority w:val="34"/>
    <w:qFormat/>
    <w:rsid w:val="00340F32"/>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ListParagraphChar">
    <w:name w:val="List Paragraph Char"/>
    <w:aliases w:val="Table bullet Char"/>
    <w:basedOn w:val="DefaultParagraphFont"/>
    <w:link w:val="ListParagraph"/>
    <w:uiPriority w:val="34"/>
    <w:rsid w:val="00340F32"/>
    <w:rPr>
      <w:rFonts w:asciiTheme="minorHAnsi" w:eastAsiaTheme="minorHAnsi" w:hAnsiTheme="minorHAnsi" w:cstheme="minorBidi"/>
      <w:sz w:val="22"/>
      <w:szCs w:val="22"/>
      <w:lang w:eastAsia="en-US"/>
    </w:rPr>
  </w:style>
  <w:style w:type="paragraph" w:styleId="Revision">
    <w:name w:val="Revision"/>
    <w:hidden/>
    <w:uiPriority w:val="99"/>
    <w:semiHidden/>
    <w:rsid w:val="00D8249E"/>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B7ADAFE8-8EBC-4A19-8F84-1DB5AA4F2A9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3e311de-a790-43ff-be63-577c26c7507c"/>
    <ds:schemaRef ds:uri="http://purl.org/dc/elements/1.1/"/>
    <ds:schemaRef ds:uri="b8ed82f2-f7bd-423c-8698-5e132afe9245"/>
    <ds:schemaRef ds:uri="http://www.w3.org/XML/1998/namespace"/>
    <ds:schemaRef ds:uri="http://purl.org/dc/dcmitype/"/>
  </ds:schemaRefs>
</ds:datastoreItem>
</file>

<file path=customXml/itemProps3.xml><?xml version="1.0" encoding="utf-8"?>
<ds:datastoreItem xmlns:ds="http://schemas.openxmlformats.org/officeDocument/2006/customXml" ds:itemID="{8A6A24BF-4E79-49BF-A18F-DDDEB30D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133</Words>
  <Characters>667</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Base>https://www.cabinet.qld.gov.au/documents/2023/Dec/ApptGAWB/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6</cp:revision>
  <cp:lastPrinted>2023-11-16T00:43:00Z</cp:lastPrinted>
  <dcterms:created xsi:type="dcterms:W3CDTF">2024-04-18T06:16:00Z</dcterms:created>
  <dcterms:modified xsi:type="dcterms:W3CDTF">2024-09-26T21:50:00Z</dcterms:modified>
  <cp:category>Boards,Significant_Appointments,Water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Cabinet Submission</vt:lpwstr>
  </property>
  <property fmtid="{D5CDD505-2E9C-101B-9397-08002B2CF9AE}" pid="3" name="eDOCS AutoSave">
    <vt:lpwstr/>
  </property>
  <property fmtid="{D5CDD505-2E9C-101B-9397-08002B2CF9AE}" pid="4" name="ContentTypeId">
    <vt:lpwstr>0x010100DDE14CFDD070B24F85F5DE43654FF01E</vt:lpwstr>
  </property>
  <property fmtid="{D5CDD505-2E9C-101B-9397-08002B2CF9AE}" pid="5" name="MediaServiceImageTags">
    <vt:lpwstr/>
  </property>
</Properties>
</file>